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ОБЛАСТНОЙ ЗАКОН</w:t>
      </w:r>
    </w:p>
    <w:p w:rsidR="002A01D4" w:rsidRPr="002A01D4" w:rsidRDefault="002A01D4" w:rsidP="002A01D4">
      <w:pPr>
        <w:spacing w:after="0"/>
        <w:jc w:val="center"/>
        <w:rPr>
          <w:b/>
        </w:rPr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от 28.11.06 № 591-ЗС,</w:t>
      </w:r>
    </w:p>
    <w:p w:rsidR="002A01D4" w:rsidRPr="002A01D4" w:rsidRDefault="002A01D4" w:rsidP="002A01D4">
      <w:pPr>
        <w:spacing w:after="0"/>
        <w:jc w:val="center"/>
        <w:rPr>
          <w:b/>
        </w:rPr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в редакции областных законов от 20.11.07 № 813-ЗС, от 02.07.08 № 36-ЗС, от 29.07.09 № 270.</w:t>
      </w:r>
    </w:p>
    <w:p w:rsidR="002A01D4" w:rsidRPr="002A01D4" w:rsidRDefault="002A01D4" w:rsidP="002A01D4">
      <w:pPr>
        <w:spacing w:after="0"/>
        <w:jc w:val="center"/>
        <w:rPr>
          <w:b/>
        </w:rPr>
      </w:pPr>
    </w:p>
    <w:p w:rsidR="002A01D4" w:rsidRPr="002A01D4" w:rsidRDefault="002A01D4" w:rsidP="002A01D4">
      <w:pPr>
        <w:spacing w:after="0"/>
        <w:jc w:val="center"/>
        <w:rPr>
          <w:b/>
        </w:rPr>
      </w:pPr>
      <w:proofErr w:type="gramStart"/>
      <w:r w:rsidRPr="002A01D4">
        <w:rPr>
          <w:b/>
        </w:rPr>
        <w:t>Принят</w:t>
      </w:r>
      <w:proofErr w:type="gramEnd"/>
      <w:r w:rsidRPr="002A01D4">
        <w:rPr>
          <w:b/>
        </w:rPr>
        <w:t xml:space="preserve"> Законодательным Собранием 10 ноября 2006 года</w:t>
      </w:r>
    </w:p>
    <w:p w:rsidR="002A01D4" w:rsidRPr="002A01D4" w:rsidRDefault="002A01D4" w:rsidP="002A01D4">
      <w:pPr>
        <w:spacing w:after="0"/>
        <w:jc w:val="center"/>
        <w:rPr>
          <w:b/>
        </w:rPr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1.  Предмет регулирования настоящего Областного закона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1. Настоящий Областной закон определяет основные направления инновационной политики Ростовской области по стимулированию, развитию и эффективному использованию инновационного потенциала Ростовской области, устанавливает формы государственной поддержки субъектов инновационной деятельности.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 xml:space="preserve">2. Областной закон направлен на создание </w:t>
      </w:r>
      <w:proofErr w:type="spellStart"/>
      <w:r>
        <w:t>режиманаибольшего</w:t>
      </w:r>
      <w:proofErr w:type="spellEnd"/>
      <w:r>
        <w:t xml:space="preserve"> благоприятствования для субъектов инновационной деятельности независимо от их организационно-правовых форм и форм собственности.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3. В случае</w:t>
      </w:r>
      <w:proofErr w:type="gramStart"/>
      <w:r>
        <w:t>,</w:t>
      </w:r>
      <w:proofErr w:type="gramEnd"/>
      <w:r>
        <w:t xml:space="preserve"> если специальным областным законом устанавливается особый режим государственной поддержки субъектов инновационной деятельности, применяется специальный областной закон.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2. Основные понятия, используемые в настоящем Областном законе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В целях настоящего Областного закона используются следующие основные понятия: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proofErr w:type="gramStart"/>
      <w:r>
        <w:t>1) инновация (нововведение) – результат научного, интеллектуального труда, получивший воплощение в виде нового или усовершенствованного продукта (товара, работ, услуг), технического процесса, обладающего коммерческим потенциалом;</w:t>
      </w:r>
      <w:proofErr w:type="gramEnd"/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 xml:space="preserve">2) инновационная деятельность – выполнение работ и (или) оказание услуг, направленных </w:t>
      </w:r>
      <w:proofErr w:type="gramStart"/>
      <w:r>
        <w:t>на</w:t>
      </w:r>
      <w:proofErr w:type="gramEnd"/>
      <w:r>
        <w:t>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создание и организацию производства принципиально новой или с новыми потребительскими свойствами продукции (товаров, работ, услуг) (далее – продукция),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создание новых или модернизацию существующих способов (технологий) производства продукции, распространения и использования указанной продукции;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 xml:space="preserve">3) инновационная политика Ростовской области – совокупность социально-экономических мер, осуществляемых органами государственной власти Ростовской области, направленных </w:t>
      </w:r>
      <w:proofErr w:type="gramStart"/>
      <w:r>
        <w:t>на</w:t>
      </w:r>
      <w:proofErr w:type="gramEnd"/>
      <w:r>
        <w:t>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формирование условий для развития производства конкурентоспособной инновационной продукции на базе передовых достижений науки, технологий, техники;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формирование системы продвижения и реализации инновационной продукции на отечественном и мировом рынках;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повышение доли инновационной продукции в структуре производства Ростовской области;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4) субъекты инновационной деятельности – юридические лица независимо от их организационно-правовой формы и формы собственности, индивидуальные предприниматели и физические лица, осуществляющие инновационную деятельность;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5) инновационная система Ростовской области (далее – инновационная система) – совокупность субъектов инновационной деятельности, взаимодействующих между собой в процессе создания и реализации инновационной продукции;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6) формы государственной поддержки субъектов инновационной деятельности – совокупность правовых, экономических и организационных мер, осуществляемых органами государственной власти Ростовской области, направленных на создание благоприятных условий для осуществления инновационной деятельности.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3. Правовые основы инновационной деятельности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Инновационная деятельность в Ростовской области осуществляется на основании Конституции Российской Федерации, федеральных законов и иных нормативных правовых актов Российской Федерации, настоящего Областного закона и иных нормативных правовых актов Ростовской области.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 xml:space="preserve">С </w:t>
      </w:r>
      <w:proofErr w:type="gramStart"/>
      <w:r w:rsidRPr="002A01D4">
        <w:rPr>
          <w:b/>
        </w:rPr>
        <w:t xml:space="preserve">т </w:t>
      </w:r>
      <w:proofErr w:type="spellStart"/>
      <w:r w:rsidRPr="002A01D4">
        <w:rPr>
          <w:b/>
        </w:rPr>
        <w:t>ат</w:t>
      </w:r>
      <w:proofErr w:type="spellEnd"/>
      <w:proofErr w:type="gramEnd"/>
      <w:r w:rsidRPr="002A01D4">
        <w:rPr>
          <w:b/>
        </w:rPr>
        <w:t xml:space="preserve"> ь я 4. Цели инновационной политики Ростовской области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1. Целями инновационной политики Ростовской области, являющейся составной частью социально-экономической политики Ростовской области, являются:</w:t>
      </w:r>
    </w:p>
    <w:p w:rsidR="002A01D4" w:rsidRDefault="002A01D4" w:rsidP="002A01D4">
      <w:pPr>
        <w:spacing w:after="0"/>
      </w:pPr>
      <w:r>
        <w:t xml:space="preserve"> увеличение вклада субъектов инновационной деятельности в развитие экономики; </w:t>
      </w:r>
    </w:p>
    <w:p w:rsidR="002A01D4" w:rsidRDefault="002A01D4" w:rsidP="002A01D4">
      <w:pPr>
        <w:spacing w:after="0"/>
      </w:pPr>
      <w:r>
        <w:t xml:space="preserve"> формирование экономических условий для вывода на рынок конкурентоспособной инновационной продукции; </w:t>
      </w:r>
    </w:p>
    <w:p w:rsidR="002A01D4" w:rsidRDefault="002A01D4" w:rsidP="002A01D4">
      <w:pPr>
        <w:spacing w:after="0"/>
      </w:pPr>
      <w:r>
        <w:t xml:space="preserve"> обеспечение прогрессивных структурных преобразований – модернизации – в сфере материального производства; </w:t>
      </w:r>
    </w:p>
    <w:p w:rsidR="002A01D4" w:rsidRDefault="002A01D4" w:rsidP="002A01D4">
      <w:pPr>
        <w:spacing w:after="0"/>
      </w:pPr>
      <w:r>
        <w:t xml:space="preserve"> развитие инновационной деятельности в Ростовской области; </w:t>
      </w:r>
    </w:p>
    <w:p w:rsidR="002A01D4" w:rsidRDefault="002A01D4" w:rsidP="002A01D4">
      <w:pPr>
        <w:spacing w:after="0"/>
      </w:pPr>
      <w:r>
        <w:t xml:space="preserve"> эффективное использование инновационной продукции. 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2. Инновационная политика Ростовской области базируется на равноправном участии органов государственной власти Ростовской области и субъектов инновационной деятельности и направлена на объединение усилий и ресурсов Ростовской области как субъекта Российской Федерации и частного капитала для развития инновационной деятельности.</w:t>
      </w:r>
    </w:p>
    <w:p w:rsidR="002A01D4" w:rsidRDefault="002A01D4" w:rsidP="002A01D4">
      <w:pPr>
        <w:tabs>
          <w:tab w:val="left" w:pos="3225"/>
        </w:tabs>
        <w:spacing w:after="0"/>
      </w:pPr>
      <w:r>
        <w:tab/>
      </w: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5. Принципы инновационной политики Ростовской области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Инновационная политика Ростовской области основывается на следующих принципах: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1) признания социальной значимости инновационной деятельности и ее определяющего влияния на уровень и темпы развития экономики Ростовской области;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lastRenderedPageBreak/>
        <w:t>2) гласности выбора приоритетных направлений инновационной деятельности, механизмов формирования и реализации областных долгосрочных целевых программ, ведомственных целевых программ или мероприятий, направленных на развитие инновационной деятельности в Ростовской области;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3) интеграции инновационной, инвестиционной, научно-технической и научно-образовательной деятельности с целью обеспечения их комплексного взаимодействия с производством в условиях многоукладной экономики;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4) стимулирования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5) объединения и координации усилий органов государственной власти Ростовской области, субъектов инновационной деятельности, иных юридических и физических лиц для развития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6) создания благоприятных условий для субъектов инновационной деятельности, способствующих созданию и развитию производства конкурентоспособной инновационной продукции;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7) формирования сбалансированных механизмов развития инновационной деятельности в Ростовской области.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6. Основные направления инновационной политики Ростовской области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Основными направлениями инновационной политики Ростовской области являются: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1) привлечение инвестиций в инфраструктуру инновационной системы, направленных на создание и развитие венчурных управляющих организаций;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2) предоставление государственной поддержки субъектам инновационной деятельности в соответствии с настоящим Областным законом;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3) содействие созданию областных и межрегиональных объединений субъектов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4) содействие в формировании систем подготовки и переподготовки специалистов для работы в сфере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5) освоение производства принципиально новых для Ростовской области видов инновационной продукции, а также расширение рынков сбыта указанной продукции;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6) формирование эффективной системы государственного регулирования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7) создание благоприятных экономических и правовых условий для субъектов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lastRenderedPageBreak/>
        <w:t>8) информационная поддержка субъектов инновационной деятельности органами государственной власти Ростовской области.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7. Государственная поддержка субъектов инновационной деятельности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1. Государственная поддержка субъектов инновационной деятельности в Ростовской области может осуществляться в соответствии с областной долгосрочной целевой программой развития инновационной деятельности, ведомственной целевой программой развития инновационной деятельности либо перечнем мероприятий, направленных на развитие инновационной деятельности, разрабатываемых в порядке, установленном федеральным и областным законодательством.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2. Государственная поддержка субъектам инновационной деятельности предоставляется по приоритетным направлениям инновационной деятельности в Ростовской области в следующих сферах: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1) агропромышленный комплекс;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2) минерально-сырьевой комплекс;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3) электроэнергетика;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4) информатика и телекоммуникации;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5) машиностроительный комплекс;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6) строительство и жилищно-коммунальное хозяйство;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7) химическая и нефтехимическая промышленность;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8) здравоохранение;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9) транспортный комплекс.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3. Областная долгосрочная целевая программа развития инновационной деятельности и ведомственная целевая программа развития инновационной деятельности устанавливают основные направления, задачи и комплексы мероприятий поддержки субъектов инновационной деятельности, обеспечивающие рациональное и эффективное использование средств областного бюджета. Порядок формирования областной долгосрочной целевой программы развития инновационной деятельности и ведомственной целевой программы развития инновационной деятельности определяются федеральным и областным законодательством.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4. Расходы на предоставление государственной поддержки субъектам инновационной деятельности утверждаются областным законом об областном бюджете.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8. Механизмы реализации инновационной политики Ростовской области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lastRenderedPageBreak/>
        <w:t>Механизмы реализации инновационной политики Ростовской области включают в себя: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1) разработку и принятие нормативных правовых актов Ростовской области, направленных на развитие инновационной деятельности в Ростовской области, стимулирование заинтересованности и обеспечение защиты прав субъектов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2) государственную поддержку субъектов инновационной деятельности, предоставляемую на конкурсной основе в соответствии с федеральным и областным законодательством;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3) содействие субъектам инновационной деятельности в получении технической и методической помощи международных и российских организаций;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4) содействие продвижению инновационной продукции, поддержка участия субъектов инновационной деятельности и представление произведенной ими инновационной продукции на выставках, ярмарках, конференциях и информационно-рекламных мероприятиях;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5) содействие развитию межрегионального, международного сотрудничества и внешнеэкономической деятельности субъектов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6) содействие в разработке и реализации муниципальных программ, направленных на развитие инновационной деятельности на территориях муниципальных образований в Ростовской области, в случае принятия представительными органами муниципальных образований соответствующих решений.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r w:rsidRPr="002A01D4">
        <w:rPr>
          <w:b/>
        </w:rPr>
        <w:t>С т а т ь я 9. Формы государственной поддержки субъектов инновационной деятельности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1. Государственная поддержка предоставляется субъектам инновационной деятельности при соблюдении следующих условий: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1) осуществления инновационной деятельности в сферах, определенных частью 2 статьи 7 настоящего Областного закона;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proofErr w:type="gramStart"/>
      <w:r>
        <w:t>2) произведенных расходах на научно-исследовательские и опытно-конструкторские работы в размере не менее 0,6 процента от выручки от реализации товаров (работ, услуг) собственного производства, подтвержденных налоговой декларацией по налогу на прибыль организаций.</w:t>
      </w:r>
      <w:proofErr w:type="gramEnd"/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2. Субъектам инновационной деятельности государственная поддержка оказывается в следующих формах: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1) предоставления бюджетных субсидий (за исключением субсидий государственным (муниципальным) учреждениям) в целях возмещения части затрат (расходов), направленных: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на приобретение основных средств, непосредственно используемых для производства инновационной продукции (товаров, работ, услуг);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на оплату стоимости патентов;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lastRenderedPageBreak/>
        <w:t>2) пункт утратил силу - Областной закон от 02.07.08 № 36-ЗС;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3) поддержки научно-исследовательских и опытно-конструкторских работ по приоритетным направлениям инновационной деятельности в Ростовской области;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4) содействия в привлечении внебюджетных средств;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5) организации семинаров, конференций, «круглых столов», выставок по вопросам развития инновационной деятельности;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6) информационной поддержки в средствах массовой информации;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7) иной организационной поддержки в пределах полномочий органов государственной власти Ростовской области.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3. Государственная поддержка предоставляется субъектам инновационной деятельности на конкурсной основе в порядке, предусмотренном федеральным и областным законодательством.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4. Критериями отбора субъектов инновационной деятельности, претендующих на получение государственной поддержки за счет средств областного бюджета, являются: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1) доля затрат на исследования и разработки по созданию инновационной продукции (товаров, работ, услуг) в общих затратах (признанных расходах);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2) доля инновационной продукции (товаров, работ, услуг) в выручке от реализации товаров (работ, услуг) собственного производства, подтвержденной налоговой декларацией по налогу на прибыль организаций.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5. Субъекту инновационной деятельности может быть предоставлено несколько форм государственной поддержки.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 xml:space="preserve">6. Порядок предоставления государственной поддержки за счет средств областного бюджета устанавливается областными законами и принимаемыми в соответствии с ними нормативными правовыми актами Ростовской области. Критерии </w:t>
      </w:r>
      <w:proofErr w:type="gramStart"/>
      <w:r>
        <w:t>оценки эффективности вложения средств областного бюджета</w:t>
      </w:r>
      <w:proofErr w:type="gramEnd"/>
      <w:r>
        <w:t xml:space="preserve"> при предоставлении государственной поддержки субъектам инновационной деятельности определяются нормативными правовыми актами Ростовской области.</w:t>
      </w:r>
    </w:p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7. Расходы на финансирование государственной поддержки субъектов инновационной деятельности осуществляются в пределах ассигнований, предусмотренных областным законом об областном бюджете.</w:t>
      </w:r>
    </w:p>
    <w:p w:rsidR="002A01D4" w:rsidRDefault="002A01D4" w:rsidP="002A01D4">
      <w:pPr>
        <w:spacing w:after="0"/>
      </w:pPr>
    </w:p>
    <w:p w:rsidR="002A01D4" w:rsidRPr="002A01D4" w:rsidRDefault="002A01D4" w:rsidP="002A01D4">
      <w:pPr>
        <w:spacing w:after="0"/>
        <w:jc w:val="center"/>
        <w:rPr>
          <w:b/>
        </w:rPr>
      </w:pPr>
      <w:bookmarkStart w:id="0" w:name="_GoBack"/>
      <w:r w:rsidRPr="002A01D4">
        <w:rPr>
          <w:b/>
        </w:rPr>
        <w:t>С т а т ь я 10. Вступление в силу настоящего Областного закона</w:t>
      </w:r>
    </w:p>
    <w:bookmarkEnd w:id="0"/>
    <w:p w:rsidR="002A01D4" w:rsidRDefault="002A01D4" w:rsidP="002A01D4">
      <w:pPr>
        <w:spacing w:after="0"/>
      </w:pPr>
    </w:p>
    <w:p w:rsidR="002A01D4" w:rsidRDefault="002A01D4" w:rsidP="002A01D4">
      <w:pPr>
        <w:spacing w:after="0"/>
      </w:pPr>
      <w:r>
        <w:t>Настоящий Областной закон вступает в силу со дня его официального опубликования.</w:t>
      </w:r>
    </w:p>
    <w:p w:rsidR="002A01D4" w:rsidRDefault="002A01D4" w:rsidP="002A01D4">
      <w:pPr>
        <w:spacing w:after="0"/>
      </w:pPr>
    </w:p>
    <w:p w:rsidR="0020152E" w:rsidRDefault="002A01D4" w:rsidP="002A01D4">
      <w:pPr>
        <w:spacing w:after="0"/>
      </w:pPr>
      <w:r>
        <w:t>Глава Администрации (Губернатор) Ростовской области В. ЧУБ</w:t>
      </w:r>
    </w:p>
    <w:sectPr w:rsidR="002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D4"/>
    <w:rsid w:val="0020152E"/>
    <w:rsid w:val="002A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2012-08-17T04:59:00Z</dcterms:created>
  <dcterms:modified xsi:type="dcterms:W3CDTF">2012-08-17T05:02:00Z</dcterms:modified>
</cp:coreProperties>
</file>